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B66" w:rsidRPr="008404B5" w:rsidRDefault="003970A1" w:rsidP="00A220A1">
      <w:pPr>
        <w:widowControl/>
        <w:spacing w:after="0" w:line="240" w:lineRule="auto"/>
        <w:jc w:val="center"/>
        <w:rPr>
          <w:rFonts w:eastAsia="Arial" w:cs="Arial"/>
          <w:b/>
          <w:sz w:val="28"/>
          <w:szCs w:val="28"/>
        </w:rPr>
      </w:pPr>
      <w:r>
        <w:rPr>
          <w:b/>
          <w:bCs/>
          <w:sz w:val="28"/>
          <w:szCs w:val="28"/>
        </w:rPr>
        <w:t>FOGORVOSI SZEMLE – Statement of permission to publish</w:t>
      </w:r>
    </w:p>
    <w:p w:rsidR="008A0B66" w:rsidRPr="008404B5" w:rsidRDefault="008A0B66" w:rsidP="00A220A1">
      <w:pPr>
        <w:widowControl/>
        <w:spacing w:after="0" w:line="240" w:lineRule="auto"/>
        <w:jc w:val="both"/>
        <w:rPr>
          <w:rFonts w:cs="Arial"/>
          <w:sz w:val="24"/>
          <w:szCs w:val="24"/>
          <w:lang w:val="hu-HU"/>
        </w:rPr>
      </w:pPr>
    </w:p>
    <w:p w:rsidR="006C54A9" w:rsidRPr="006C54A9" w:rsidRDefault="006C54A9" w:rsidP="006C54A9">
      <w:pPr>
        <w:widowControl/>
        <w:spacing w:after="0" w:line="240" w:lineRule="auto"/>
        <w:jc w:val="both"/>
        <w:rPr>
          <w:b/>
          <w:bCs/>
          <w:i/>
          <w:sz w:val="24"/>
          <w:szCs w:val="24"/>
          <w:u w:val="single"/>
        </w:rPr>
      </w:pPr>
      <w:r w:rsidRPr="006C54A9">
        <w:rPr>
          <w:b/>
          <w:bCs/>
          <w:i/>
          <w:sz w:val="24"/>
          <w:szCs w:val="24"/>
          <w:u w:val="single"/>
        </w:rPr>
        <w:t>Corresponding author (hereinafter referred to as author)</w:t>
      </w:r>
    </w:p>
    <w:p w:rsidR="00AF4F24"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Name:</w:t>
      </w:r>
      <w:r>
        <w:rPr>
          <w:sz w:val="24"/>
          <w:szCs w:val="24"/>
        </w:rPr>
        <w:tab/>
      </w:r>
    </w:p>
    <w:p w:rsidR="00AF4F24" w:rsidRPr="008404B5" w:rsidRDefault="003970A1" w:rsidP="00A220A1">
      <w:pPr>
        <w:widowControl/>
        <w:tabs>
          <w:tab w:val="right" w:leader="dot" w:pos="10773"/>
        </w:tabs>
        <w:spacing w:after="0" w:line="240" w:lineRule="auto"/>
        <w:ind w:right="-40"/>
        <w:jc w:val="both"/>
        <w:rPr>
          <w:rFonts w:eastAsia="Arial" w:cs="Arial"/>
          <w:sz w:val="24"/>
          <w:szCs w:val="24"/>
        </w:rPr>
      </w:pPr>
      <w:r>
        <w:rPr>
          <w:sz w:val="24"/>
          <w:szCs w:val="24"/>
        </w:rPr>
        <w:t>Address:</w:t>
      </w:r>
      <w:r>
        <w:rPr>
          <w:sz w:val="24"/>
          <w:szCs w:val="24"/>
        </w:rPr>
        <w:tab/>
      </w:r>
    </w:p>
    <w:p w:rsidR="00AF4F24"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Email address:</w:t>
      </w:r>
      <w:r>
        <w:rPr>
          <w:sz w:val="24"/>
          <w:szCs w:val="24"/>
        </w:rPr>
        <w:tab/>
      </w:r>
    </w:p>
    <w:p w:rsidR="008A0B66" w:rsidRPr="008404B5" w:rsidRDefault="008A0B66" w:rsidP="00A220A1">
      <w:pPr>
        <w:widowControl/>
        <w:spacing w:after="0" w:line="240" w:lineRule="auto"/>
        <w:jc w:val="both"/>
        <w:rPr>
          <w:rFonts w:cs="Arial"/>
          <w:sz w:val="10"/>
          <w:szCs w:val="10"/>
          <w:lang w:val="hu-HU"/>
        </w:rPr>
      </w:pPr>
    </w:p>
    <w:p w:rsidR="008A0B66" w:rsidRPr="00CE61C4" w:rsidRDefault="003970A1" w:rsidP="00A220A1">
      <w:pPr>
        <w:widowControl/>
        <w:spacing w:after="0" w:line="240" w:lineRule="auto"/>
        <w:jc w:val="both"/>
        <w:rPr>
          <w:rFonts w:eastAsia="Arial" w:cs="Arial"/>
          <w:b/>
          <w:bCs/>
          <w:i/>
          <w:sz w:val="24"/>
          <w:szCs w:val="24"/>
          <w:u w:val="single"/>
        </w:rPr>
      </w:pPr>
      <w:r>
        <w:rPr>
          <w:b/>
          <w:bCs/>
          <w:i/>
          <w:sz w:val="24"/>
          <w:szCs w:val="24"/>
          <w:u w:val="single"/>
        </w:rPr>
        <w:t>Details of the paper</w:t>
      </w:r>
    </w:p>
    <w:p w:rsidR="001F5133"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Title:</w:t>
      </w:r>
      <w:r>
        <w:rPr>
          <w:sz w:val="24"/>
          <w:szCs w:val="24"/>
        </w:rPr>
        <w:tab/>
      </w:r>
      <w:bookmarkStart w:id="0" w:name="_GoBack"/>
      <w:bookmarkEnd w:id="0"/>
    </w:p>
    <w:p w:rsidR="00D01CF9"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ab/>
      </w:r>
    </w:p>
    <w:p w:rsidR="001F5133"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Co-authors:</w:t>
      </w:r>
      <w:r>
        <w:rPr>
          <w:sz w:val="24"/>
          <w:szCs w:val="24"/>
        </w:rPr>
        <w:tab/>
      </w:r>
    </w:p>
    <w:p w:rsidR="00A220A1" w:rsidRPr="008404B5" w:rsidRDefault="003970A1" w:rsidP="00A220A1">
      <w:pPr>
        <w:widowControl/>
        <w:tabs>
          <w:tab w:val="right" w:leader="dot" w:pos="10773"/>
        </w:tabs>
        <w:spacing w:after="0" w:line="240" w:lineRule="auto"/>
        <w:jc w:val="both"/>
        <w:rPr>
          <w:rFonts w:eastAsia="Arial" w:cs="Arial"/>
          <w:sz w:val="24"/>
          <w:szCs w:val="24"/>
        </w:rPr>
      </w:pPr>
      <w:r>
        <w:rPr>
          <w:sz w:val="24"/>
          <w:szCs w:val="24"/>
        </w:rPr>
        <w:tab/>
      </w:r>
    </w:p>
    <w:p w:rsidR="00A220A1" w:rsidRPr="008404B5" w:rsidRDefault="00A220A1" w:rsidP="00A220A1">
      <w:pPr>
        <w:widowControl/>
        <w:spacing w:after="0" w:line="240" w:lineRule="auto"/>
        <w:jc w:val="both"/>
        <w:rPr>
          <w:rFonts w:eastAsia="Arial" w:cs="Arial"/>
          <w:sz w:val="10"/>
          <w:szCs w:val="10"/>
          <w:lang w:val="hu-HU"/>
        </w:rPr>
      </w:pPr>
    </w:p>
    <w:p w:rsidR="00A220A1" w:rsidRPr="00CE61C4" w:rsidRDefault="003970A1" w:rsidP="00A220A1">
      <w:pPr>
        <w:widowControl/>
        <w:spacing w:after="0" w:line="240" w:lineRule="auto"/>
        <w:jc w:val="both"/>
        <w:rPr>
          <w:rFonts w:eastAsia="Arial" w:cs="Arial"/>
          <w:sz w:val="24"/>
          <w:szCs w:val="24"/>
          <w:u w:val="single"/>
        </w:rPr>
      </w:pPr>
      <w:r>
        <w:rPr>
          <w:b/>
          <w:bCs/>
          <w:i/>
          <w:sz w:val="24"/>
          <w:szCs w:val="24"/>
          <w:u w:val="single"/>
        </w:rPr>
        <w:t>Editorial Board</w:t>
      </w:r>
    </w:p>
    <w:p w:rsidR="00A220A1" w:rsidRPr="008404B5" w:rsidRDefault="003970A1" w:rsidP="00A220A1">
      <w:pPr>
        <w:widowControl/>
        <w:spacing w:after="0" w:line="240" w:lineRule="auto"/>
        <w:jc w:val="both"/>
        <w:rPr>
          <w:rFonts w:eastAsia="Arial" w:cs="Arial"/>
          <w:b/>
          <w:sz w:val="24"/>
          <w:szCs w:val="24"/>
        </w:rPr>
      </w:pPr>
      <w:r>
        <w:rPr>
          <w:b/>
          <w:sz w:val="24"/>
          <w:szCs w:val="24"/>
        </w:rPr>
        <w:t>Fogorvosi Szemle</w:t>
      </w:r>
    </w:p>
    <w:p w:rsidR="00A220A1" w:rsidRPr="008404B5" w:rsidRDefault="003970A1" w:rsidP="00A220A1">
      <w:pPr>
        <w:widowControl/>
        <w:spacing w:after="0" w:line="240" w:lineRule="auto"/>
        <w:jc w:val="both"/>
        <w:rPr>
          <w:rFonts w:eastAsia="Arial" w:cs="Arial"/>
          <w:sz w:val="24"/>
          <w:szCs w:val="24"/>
        </w:rPr>
      </w:pPr>
      <w:r>
        <w:rPr>
          <w:sz w:val="24"/>
          <w:szCs w:val="24"/>
        </w:rPr>
        <w:t>Szentkirályi u. 47.</w:t>
      </w:r>
    </w:p>
    <w:p w:rsidR="00A220A1" w:rsidRPr="008404B5" w:rsidRDefault="003970A1" w:rsidP="00A220A1">
      <w:pPr>
        <w:widowControl/>
        <w:spacing w:after="0" w:line="240" w:lineRule="auto"/>
        <w:jc w:val="both"/>
        <w:rPr>
          <w:rFonts w:eastAsia="Arial" w:cs="Arial"/>
          <w:sz w:val="24"/>
          <w:szCs w:val="24"/>
        </w:rPr>
      </w:pPr>
      <w:r>
        <w:rPr>
          <w:sz w:val="24"/>
          <w:szCs w:val="24"/>
        </w:rPr>
        <w:t>H-1088 Budapest, Hungary</w:t>
      </w:r>
    </w:p>
    <w:p w:rsidR="00AF4F24" w:rsidRPr="008404B5" w:rsidRDefault="00AF4F24" w:rsidP="00A220A1">
      <w:pPr>
        <w:widowControl/>
        <w:spacing w:after="0" w:line="240" w:lineRule="auto"/>
        <w:jc w:val="both"/>
        <w:rPr>
          <w:rFonts w:eastAsia="Arial" w:cs="Arial"/>
          <w:sz w:val="10"/>
          <w:szCs w:val="10"/>
          <w:lang w:val="hu-HU"/>
        </w:rPr>
      </w:pPr>
    </w:p>
    <w:p w:rsidR="00AF4F24" w:rsidRPr="008404B5" w:rsidRDefault="003970A1" w:rsidP="00A220A1">
      <w:pPr>
        <w:widowControl/>
        <w:spacing w:after="0" w:line="240" w:lineRule="auto"/>
        <w:jc w:val="both"/>
        <w:rPr>
          <w:rFonts w:eastAsia="Arial" w:cs="Arial"/>
          <w:sz w:val="24"/>
          <w:szCs w:val="24"/>
        </w:rPr>
      </w:pPr>
      <w:r>
        <w:rPr>
          <w:sz w:val="24"/>
          <w:szCs w:val="24"/>
        </w:rPr>
        <w:t>Please send your statement to the address of the editorial board of the journal.</w:t>
      </w:r>
    </w:p>
    <w:p w:rsidR="001F5133" w:rsidRPr="008404B5" w:rsidRDefault="001F5133" w:rsidP="00A220A1">
      <w:pPr>
        <w:widowControl/>
        <w:spacing w:after="0" w:line="240" w:lineRule="auto"/>
        <w:jc w:val="both"/>
        <w:rPr>
          <w:rFonts w:eastAsia="Arial" w:cs="Arial"/>
          <w:sz w:val="24"/>
          <w:szCs w:val="24"/>
          <w:lang w:val="hu-HU"/>
        </w:rPr>
      </w:pPr>
    </w:p>
    <w:p w:rsidR="008A0B66" w:rsidRPr="008404B5" w:rsidRDefault="003970A1" w:rsidP="00A220A1">
      <w:pPr>
        <w:widowControl/>
        <w:spacing w:after="0" w:line="240" w:lineRule="auto"/>
        <w:jc w:val="both"/>
        <w:rPr>
          <w:rFonts w:eastAsia="Arial" w:cs="Arial"/>
          <w:sz w:val="24"/>
          <w:szCs w:val="24"/>
        </w:rPr>
      </w:pPr>
      <w:r>
        <w:rPr>
          <w:b/>
          <w:bCs/>
          <w:sz w:val="24"/>
          <w:szCs w:val="24"/>
        </w:rPr>
        <w:t>I. Right for use</w:t>
      </w:r>
    </w:p>
    <w:p w:rsidR="006C54A9" w:rsidRPr="006C54A9" w:rsidRDefault="003970A1" w:rsidP="006C54A9">
      <w:pPr>
        <w:jc w:val="both"/>
        <w:rPr>
          <w:rFonts w:ascii="Times New Roman" w:hAnsi="Times New Roman"/>
          <w:b/>
        </w:rPr>
      </w:pPr>
      <w:r>
        <w:rPr>
          <w:sz w:val="24"/>
          <w:szCs w:val="24"/>
        </w:rPr>
        <w:t xml:space="preserve">Pursuant to the present Statement, the Author transfers their right for the free publication of their paper without a deadline, exclusively to the Editorial Board, including the right to store, print, as well as publish, reproduce, or sell the paper on-line or off-line, in the preferred form of electronic media, without any restrictions regarding geographical place, language, time, number of copies, or any other conditions. </w:t>
      </w:r>
      <w:r w:rsidR="006C54A9" w:rsidRPr="006C54A9">
        <w:rPr>
          <w:sz w:val="24"/>
          <w:szCs w:val="24"/>
        </w:rPr>
        <w:t>Names and e-mail addresses of corresponding authors are transferred by OJS to third parties.</w:t>
      </w:r>
    </w:p>
    <w:p w:rsidR="008A0B66" w:rsidRPr="008404B5" w:rsidRDefault="003970A1" w:rsidP="004E6CB5">
      <w:pPr>
        <w:widowControl/>
        <w:spacing w:after="0" w:line="240" w:lineRule="auto"/>
        <w:jc w:val="both"/>
        <w:rPr>
          <w:rFonts w:eastAsia="Arial" w:cs="Arial"/>
          <w:sz w:val="24"/>
          <w:szCs w:val="24"/>
        </w:rPr>
      </w:pPr>
      <w:r>
        <w:rPr>
          <w:sz w:val="24"/>
          <w:szCs w:val="24"/>
        </w:rPr>
        <w:t>Transfer of the above rights concerns exclusively the final, published version of the paper, and does not restrict the Author’s right to use the preprint (author’s manuscript) version of the paper (points I and III).</w:t>
      </w:r>
    </w:p>
    <w:p w:rsidR="008A0B66" w:rsidRPr="008404B5" w:rsidRDefault="008A0B66" w:rsidP="00A220A1">
      <w:pPr>
        <w:widowControl/>
        <w:spacing w:after="0" w:line="240" w:lineRule="auto"/>
        <w:jc w:val="both"/>
        <w:rPr>
          <w:rFonts w:cs="Arial"/>
          <w:sz w:val="24"/>
          <w:szCs w:val="24"/>
          <w:lang w:val="hu-HU"/>
        </w:rPr>
      </w:pPr>
    </w:p>
    <w:p w:rsidR="008A0B66" w:rsidRPr="008404B5" w:rsidRDefault="003970A1" w:rsidP="00A220A1">
      <w:pPr>
        <w:widowControl/>
        <w:spacing w:after="0" w:line="240" w:lineRule="auto"/>
        <w:jc w:val="both"/>
        <w:rPr>
          <w:rFonts w:eastAsia="Arial" w:cs="Arial"/>
          <w:sz w:val="24"/>
          <w:szCs w:val="24"/>
        </w:rPr>
      </w:pPr>
      <w:r>
        <w:rPr>
          <w:b/>
          <w:bCs/>
          <w:sz w:val="24"/>
          <w:szCs w:val="24"/>
        </w:rPr>
        <w:t>II. Rights and obligations of the Editorial Board</w:t>
      </w:r>
    </w:p>
    <w:p w:rsidR="008A0B66" w:rsidRPr="008404B5" w:rsidRDefault="003970A1" w:rsidP="00A220A1">
      <w:pPr>
        <w:widowControl/>
        <w:spacing w:after="0" w:line="240" w:lineRule="auto"/>
        <w:jc w:val="both"/>
        <w:rPr>
          <w:rFonts w:eastAsia="Arial" w:cs="Arial"/>
          <w:sz w:val="24"/>
          <w:szCs w:val="24"/>
        </w:rPr>
      </w:pPr>
      <w:r>
        <w:rPr>
          <w:sz w:val="24"/>
          <w:szCs w:val="24"/>
        </w:rPr>
        <w:t>The rights of the Editorial Board with respect to the paper that the Statement is related to are specifically the following:</w:t>
      </w:r>
    </w:p>
    <w:p w:rsidR="008A0B66" w:rsidRPr="006C54A9" w:rsidRDefault="003970A1" w:rsidP="00A220A1">
      <w:pPr>
        <w:widowControl/>
        <w:numPr>
          <w:ilvl w:val="0"/>
          <w:numId w:val="1"/>
        </w:numPr>
        <w:spacing w:after="0" w:line="240" w:lineRule="auto"/>
        <w:jc w:val="both"/>
        <w:rPr>
          <w:rFonts w:eastAsia="Arial" w:cs="Arial"/>
          <w:sz w:val="24"/>
          <w:szCs w:val="24"/>
        </w:rPr>
      </w:pPr>
      <w:r>
        <w:rPr>
          <w:sz w:val="24"/>
          <w:szCs w:val="24"/>
        </w:rPr>
        <w:t>They can make the paper freely accessible and downloadable on their own official publisher website, without time limitation.</w:t>
      </w:r>
    </w:p>
    <w:p w:rsidR="006C54A9" w:rsidRPr="006C54A9" w:rsidRDefault="006C54A9" w:rsidP="00A220A1">
      <w:pPr>
        <w:widowControl/>
        <w:numPr>
          <w:ilvl w:val="0"/>
          <w:numId w:val="1"/>
        </w:numPr>
        <w:spacing w:after="0" w:line="240" w:lineRule="auto"/>
        <w:jc w:val="both"/>
        <w:rPr>
          <w:sz w:val="24"/>
          <w:szCs w:val="24"/>
        </w:rPr>
      </w:pPr>
      <w:r w:rsidRPr="006C54A9">
        <w:rPr>
          <w:sz w:val="24"/>
          <w:szCs w:val="24"/>
        </w:rPr>
        <w:t>The author owns the right under a Creative Commons Attribution 4.0 International (CC BY 4.0) license, they allow anyone to use the published papers in their own work without any restrictions, with the obligation to cite</w:t>
      </w:r>
      <w:r w:rsidRPr="006C54A9">
        <w:rPr>
          <w:sz w:val="24"/>
          <w:szCs w:val="24"/>
        </w:rPr>
        <w:t>.</w:t>
      </w:r>
    </w:p>
    <w:p w:rsidR="008A0B66" w:rsidRPr="008404B5" w:rsidRDefault="003970A1" w:rsidP="00A220A1">
      <w:pPr>
        <w:widowControl/>
        <w:numPr>
          <w:ilvl w:val="0"/>
          <w:numId w:val="1"/>
        </w:numPr>
        <w:spacing w:after="0" w:line="240" w:lineRule="auto"/>
        <w:jc w:val="both"/>
        <w:rPr>
          <w:rFonts w:eastAsia="Arial" w:cs="Arial"/>
          <w:sz w:val="24"/>
          <w:szCs w:val="24"/>
        </w:rPr>
      </w:pPr>
      <w:r>
        <w:rPr>
          <w:sz w:val="24"/>
          <w:szCs w:val="24"/>
        </w:rPr>
        <w:t>They can sell the paper without geographical restrictions (to subscribers, single-time downloaders, single-time buyers of the archive of papers, etc.). They can convert the paper to any preferred electronic format.</w:t>
      </w:r>
    </w:p>
    <w:p w:rsidR="008A0B66" w:rsidRPr="008404B5" w:rsidRDefault="003970A1" w:rsidP="00A220A1">
      <w:pPr>
        <w:widowControl/>
        <w:numPr>
          <w:ilvl w:val="0"/>
          <w:numId w:val="1"/>
        </w:numPr>
        <w:spacing w:after="0" w:line="240" w:lineRule="auto"/>
        <w:jc w:val="both"/>
        <w:rPr>
          <w:rFonts w:eastAsia="Arial" w:cs="Arial"/>
          <w:sz w:val="24"/>
          <w:szCs w:val="24"/>
        </w:rPr>
      </w:pPr>
      <w:r>
        <w:rPr>
          <w:sz w:val="24"/>
          <w:szCs w:val="24"/>
        </w:rPr>
        <w:t>They can publish the paper in a printed journal identified in the publisher’s official website. They can transfer the right for publication and use of the paper to any third party.</w:t>
      </w:r>
    </w:p>
    <w:p w:rsidR="008A0B66" w:rsidRPr="008404B5" w:rsidRDefault="003970A1" w:rsidP="00A220A1">
      <w:pPr>
        <w:widowControl/>
        <w:numPr>
          <w:ilvl w:val="0"/>
          <w:numId w:val="1"/>
        </w:numPr>
        <w:spacing w:after="0" w:line="240" w:lineRule="auto"/>
        <w:jc w:val="both"/>
        <w:rPr>
          <w:rFonts w:eastAsia="Arial" w:cs="Arial"/>
          <w:sz w:val="24"/>
          <w:szCs w:val="24"/>
        </w:rPr>
      </w:pPr>
      <w:r>
        <w:rPr>
          <w:sz w:val="24"/>
          <w:szCs w:val="24"/>
        </w:rPr>
        <w:t>They can translate the paper into any foreign language.</w:t>
      </w:r>
    </w:p>
    <w:p w:rsidR="008A0B66" w:rsidRPr="008404B5" w:rsidRDefault="003970A1" w:rsidP="00A220A1">
      <w:pPr>
        <w:widowControl/>
        <w:numPr>
          <w:ilvl w:val="0"/>
          <w:numId w:val="1"/>
        </w:numPr>
        <w:spacing w:after="0" w:line="240" w:lineRule="auto"/>
        <w:jc w:val="both"/>
        <w:rPr>
          <w:rFonts w:eastAsia="Arial" w:cs="Arial"/>
          <w:sz w:val="24"/>
          <w:szCs w:val="24"/>
        </w:rPr>
      </w:pPr>
      <w:r>
        <w:rPr>
          <w:sz w:val="24"/>
          <w:szCs w:val="24"/>
        </w:rPr>
        <w:t>They can act on behalf of the author in the case of infringement, unauthorized use, or the appropriation of intellectual property in relation to the paper.</w:t>
      </w:r>
    </w:p>
    <w:p w:rsidR="008A0B66" w:rsidRPr="008404B5" w:rsidRDefault="003970A1" w:rsidP="00A220A1">
      <w:pPr>
        <w:widowControl/>
        <w:spacing w:after="0" w:line="240" w:lineRule="auto"/>
        <w:jc w:val="both"/>
        <w:rPr>
          <w:rFonts w:eastAsia="Arial" w:cs="Arial"/>
          <w:sz w:val="24"/>
          <w:szCs w:val="24"/>
        </w:rPr>
      </w:pPr>
      <w:r>
        <w:rPr>
          <w:sz w:val="24"/>
          <w:szCs w:val="24"/>
        </w:rPr>
        <w:t xml:space="preserve">The Editorial Board ensures that the approved version of the paper before the first publication is sent by the Editorial Board to the </w:t>
      </w:r>
      <w:r w:rsidR="00B913BA">
        <w:rPr>
          <w:sz w:val="24"/>
          <w:szCs w:val="24"/>
        </w:rPr>
        <w:t>A</w:t>
      </w:r>
      <w:r>
        <w:rPr>
          <w:sz w:val="24"/>
          <w:szCs w:val="24"/>
        </w:rPr>
        <w:t>uthor’s address specified in the present Statement. The Author agrees to send this back with the amendments (if necessary) to the Editorial Board within three days, and agrees to confine themselves to formal amendments only as changes in content are not allowed at this stage already.</w:t>
      </w:r>
    </w:p>
    <w:p w:rsidR="008A0B66" w:rsidRPr="008404B5" w:rsidRDefault="008A0B66" w:rsidP="00A220A1">
      <w:pPr>
        <w:widowControl/>
        <w:spacing w:after="0" w:line="240" w:lineRule="auto"/>
        <w:jc w:val="both"/>
        <w:rPr>
          <w:rFonts w:cs="Arial"/>
          <w:sz w:val="24"/>
          <w:szCs w:val="24"/>
          <w:lang w:val="hu-HU"/>
        </w:rPr>
      </w:pPr>
    </w:p>
    <w:p w:rsidR="008A0B66" w:rsidRPr="008404B5" w:rsidRDefault="003970A1" w:rsidP="00A220A1">
      <w:pPr>
        <w:widowControl/>
        <w:spacing w:after="0" w:line="240" w:lineRule="auto"/>
        <w:jc w:val="both"/>
        <w:rPr>
          <w:rFonts w:eastAsia="Arial" w:cs="Arial"/>
          <w:sz w:val="24"/>
          <w:szCs w:val="24"/>
        </w:rPr>
      </w:pPr>
      <w:r>
        <w:rPr>
          <w:b/>
          <w:bCs/>
          <w:sz w:val="24"/>
          <w:szCs w:val="24"/>
        </w:rPr>
        <w:t>III. The Author’s</w:t>
      </w:r>
      <w:r>
        <w:rPr>
          <w:sz w:val="24"/>
          <w:szCs w:val="24"/>
        </w:rPr>
        <w:t xml:space="preserve"> </w:t>
      </w:r>
      <w:r>
        <w:rPr>
          <w:b/>
          <w:bCs/>
          <w:sz w:val="24"/>
          <w:szCs w:val="24"/>
        </w:rPr>
        <w:t>rights and obligations</w:t>
      </w:r>
    </w:p>
    <w:p w:rsidR="00D27581" w:rsidRDefault="003970A1" w:rsidP="00F8151A">
      <w:pPr>
        <w:widowControl/>
        <w:spacing w:after="0" w:line="240" w:lineRule="auto"/>
        <w:jc w:val="both"/>
        <w:rPr>
          <w:sz w:val="24"/>
          <w:szCs w:val="24"/>
        </w:rPr>
      </w:pPr>
      <w:r>
        <w:rPr>
          <w:sz w:val="24"/>
          <w:szCs w:val="24"/>
        </w:rPr>
        <w:t xml:space="preserve">The Author declares and guarantees to be the exclusive author of the paper, or holds the authorization by all co-authors to publish the paper in its present form (point I and IV); they confirm that the paper is their original intellectual product and they had not transferred the right for publication, fully or partially, to any other third </w:t>
      </w:r>
      <w:r>
        <w:rPr>
          <w:sz w:val="24"/>
          <w:szCs w:val="24"/>
        </w:rPr>
        <w:lastRenderedPageBreak/>
        <w:t>parties before signing the present Statement, hence they are entitled to sign the present Statement, and thus they authorize the Editorial Board to publish the paper.</w:t>
      </w:r>
    </w:p>
    <w:p w:rsidR="006C54A9" w:rsidRPr="006C54A9" w:rsidRDefault="006C54A9" w:rsidP="006C54A9">
      <w:pPr>
        <w:widowControl/>
        <w:spacing w:after="0" w:line="240" w:lineRule="auto"/>
        <w:jc w:val="both"/>
        <w:rPr>
          <w:sz w:val="24"/>
          <w:szCs w:val="24"/>
        </w:rPr>
      </w:pPr>
      <w:r w:rsidRPr="006C54A9">
        <w:rPr>
          <w:sz w:val="24"/>
          <w:szCs w:val="24"/>
        </w:rPr>
        <w:t>In accordance with the General Data Protection Regulation (GDPR), the Author consents to the publication of their email address on published electronic/printed versions as contact details of the corresponding author</w:t>
      </w:r>
    </w:p>
    <w:p w:rsidR="008A0B66" w:rsidRPr="008404B5" w:rsidRDefault="003970A1" w:rsidP="00F8151A">
      <w:pPr>
        <w:widowControl/>
        <w:spacing w:after="0" w:line="240" w:lineRule="auto"/>
        <w:jc w:val="both"/>
        <w:rPr>
          <w:rFonts w:eastAsia="Arial" w:cs="Arial"/>
          <w:sz w:val="24"/>
          <w:szCs w:val="24"/>
        </w:rPr>
      </w:pPr>
      <w:r>
        <w:rPr>
          <w:sz w:val="24"/>
          <w:szCs w:val="24"/>
        </w:rPr>
        <w:t>By signing the present statement, the Author guarantees that there is no plagiarism in the paper, the content is accurate and correct according to their best knowledge, the paper does not include any slander, or any parts that are obscene or may breech copyright, privacy, or any other right of any third parties, or any parts that would otherwise violate any laws, and that the whole or any part of the manuscript is not under evaluation or publication by a different journal either in Hungarian or in any other language.</w:t>
      </w:r>
    </w:p>
    <w:p w:rsidR="006C54A9" w:rsidRDefault="003970A1" w:rsidP="00F8151A">
      <w:pPr>
        <w:widowControl/>
        <w:spacing w:after="0" w:line="240" w:lineRule="auto"/>
        <w:jc w:val="both"/>
        <w:rPr>
          <w:sz w:val="24"/>
          <w:szCs w:val="24"/>
        </w:rPr>
      </w:pPr>
      <w:r>
        <w:rPr>
          <w:sz w:val="24"/>
          <w:szCs w:val="24"/>
        </w:rPr>
        <w:t xml:space="preserve">The Author consents and agrees not to claim, under any circumstances, any royalty or fees of any kind, or reimbursement from the publication of the paper referred to in this Statement. </w:t>
      </w:r>
    </w:p>
    <w:p w:rsidR="006C54A9" w:rsidRDefault="003970A1" w:rsidP="00F8151A">
      <w:pPr>
        <w:widowControl/>
        <w:spacing w:after="0" w:line="240" w:lineRule="auto"/>
        <w:jc w:val="both"/>
        <w:rPr>
          <w:sz w:val="24"/>
          <w:szCs w:val="24"/>
        </w:rPr>
      </w:pPr>
      <w:r>
        <w:rPr>
          <w:sz w:val="24"/>
          <w:szCs w:val="24"/>
        </w:rPr>
        <w:t>Furthermore, the Author is entitled to exercise certain archiving rights regarding the preprint (author’s manuscript) version of the paper. A preprint version is the author’s manuscript with potential amendments made during review and proofreading, of a preferential format (.doc</w:t>
      </w:r>
      <w:proofErr w:type="gramStart"/>
      <w:r>
        <w:rPr>
          <w:sz w:val="24"/>
          <w:szCs w:val="24"/>
        </w:rPr>
        <w:t>, .tex</w:t>
      </w:r>
      <w:proofErr w:type="gramEnd"/>
      <w:r>
        <w:rPr>
          <w:sz w:val="24"/>
          <w:szCs w:val="24"/>
        </w:rPr>
        <w:t>., .pdf, etc.). The author’s personal right for this covers the email propagation of the preprint, its use by the Author during their own educational activity, its placement on the Author’s own website, as well as including it in an open or closed, printed or electronic collection of publications (repository) of an institute.</w:t>
      </w:r>
    </w:p>
    <w:p w:rsidR="006C54A9" w:rsidRPr="006C54A9" w:rsidRDefault="006C54A9" w:rsidP="006C54A9">
      <w:pPr>
        <w:widowControl/>
        <w:spacing w:after="0" w:line="240" w:lineRule="auto"/>
        <w:jc w:val="both"/>
        <w:rPr>
          <w:sz w:val="24"/>
          <w:szCs w:val="24"/>
        </w:rPr>
      </w:pPr>
      <w:r w:rsidRPr="006C54A9">
        <w:rPr>
          <w:sz w:val="24"/>
          <w:szCs w:val="24"/>
        </w:rPr>
        <w:t xml:space="preserve">The Author warrants that no third party has any exclusive copyright in the work that would restrict or hinder the acquisition and use of the Hungarian Journal of Dentistry under this contract. In this respect, no other third party has any rights against the Hungarian Journal of Dentistry and consequently no additional fee claim can be made against the Hungarian Journal of Dentistry on any grounds. </w:t>
      </w:r>
    </w:p>
    <w:p w:rsidR="008A0B66" w:rsidRPr="008404B5" w:rsidRDefault="003970A1" w:rsidP="00F8151A">
      <w:pPr>
        <w:widowControl/>
        <w:spacing w:after="0" w:line="240" w:lineRule="auto"/>
        <w:jc w:val="both"/>
        <w:rPr>
          <w:rFonts w:eastAsia="Arial" w:cs="Arial"/>
          <w:sz w:val="24"/>
          <w:szCs w:val="24"/>
        </w:rPr>
      </w:pPr>
      <w:r>
        <w:rPr>
          <w:sz w:val="24"/>
          <w:szCs w:val="24"/>
        </w:rPr>
        <w:t xml:space="preserve">During </w:t>
      </w:r>
      <w:r w:rsidR="006C54A9">
        <w:rPr>
          <w:sz w:val="24"/>
          <w:szCs w:val="24"/>
        </w:rPr>
        <w:t>sharing</w:t>
      </w:r>
      <w:r>
        <w:rPr>
          <w:sz w:val="24"/>
          <w:szCs w:val="24"/>
        </w:rPr>
        <w:t xml:space="preserve">, the Author is always required to specify the exact availability of the final published version of the paper, and include a link of the published paper in a </w:t>
      </w:r>
      <w:hyperlink r:id="rId6">
        <w:r>
          <w:rPr>
            <w:i/>
            <w:sz w:val="24"/>
            <w:szCs w:val="24"/>
          </w:rPr>
          <w:t>http://dx.doi.org/</w:t>
        </w:r>
      </w:hyperlink>
      <w:r>
        <w:rPr>
          <w:i/>
          <w:sz w:val="24"/>
          <w:szCs w:val="24"/>
        </w:rPr>
        <w:t xml:space="preserve">[DOI number without brackets] </w:t>
      </w:r>
      <w:r>
        <w:rPr>
          <w:sz w:val="24"/>
          <w:szCs w:val="24"/>
        </w:rPr>
        <w:t>format.</w:t>
      </w:r>
    </w:p>
    <w:p w:rsidR="008A0B66" w:rsidRPr="008404B5" w:rsidRDefault="008A0B66" w:rsidP="00A220A1">
      <w:pPr>
        <w:widowControl/>
        <w:spacing w:after="0" w:line="240" w:lineRule="auto"/>
        <w:jc w:val="both"/>
        <w:rPr>
          <w:rFonts w:cs="Arial"/>
          <w:sz w:val="24"/>
          <w:szCs w:val="24"/>
          <w:lang w:val="hu-HU"/>
        </w:rPr>
      </w:pPr>
    </w:p>
    <w:p w:rsidR="008A0B66" w:rsidRPr="008404B5" w:rsidRDefault="003970A1" w:rsidP="00A220A1">
      <w:pPr>
        <w:widowControl/>
        <w:spacing w:after="0" w:line="240" w:lineRule="auto"/>
        <w:jc w:val="both"/>
        <w:rPr>
          <w:rFonts w:eastAsia="Arial" w:cs="Arial"/>
          <w:sz w:val="24"/>
          <w:szCs w:val="24"/>
        </w:rPr>
      </w:pPr>
      <w:r>
        <w:rPr>
          <w:b/>
          <w:bCs/>
          <w:sz w:val="24"/>
          <w:szCs w:val="24"/>
        </w:rPr>
        <w:t>IV. Using content owned by a third-party, or content with the right for use by a third party in the paper</w:t>
      </w:r>
    </w:p>
    <w:p w:rsidR="008A0B66" w:rsidRPr="008404B5" w:rsidRDefault="003970A1" w:rsidP="00F8151A">
      <w:pPr>
        <w:widowControl/>
        <w:spacing w:after="0" w:line="240" w:lineRule="auto"/>
        <w:jc w:val="both"/>
        <w:rPr>
          <w:rFonts w:eastAsia="Arial" w:cs="Arial"/>
          <w:sz w:val="24"/>
          <w:szCs w:val="24"/>
        </w:rPr>
      </w:pPr>
      <w:r>
        <w:rPr>
          <w:sz w:val="24"/>
          <w:szCs w:val="24"/>
        </w:rPr>
        <w:t>The Author acknowledges to be the only author of the paper unless the Author notifies the Editorial Board in writing that the paper has co-authors as well. If the Author identifies any co-authors, it is the Author’s obligation to ensure that all co-authors are named, and the Author is entitled to exclusively and fully represent them, and to sign the present Statement under their authorization that includes the use of the co-authors’ intellectual products by the Editorial Board in the same length an under the same system of rights and conditions (with special respect to the free, exclusive, and unlimited nature of the right for use) as the ones guaranteed to the Editorial Board by the Author in the present Statement. If any third party brings an action for indemnity against the Editorial Board because of the unauthorized use of the content of the paper under the effect of the present Statement, the material consequences of this event will be borne by the Author.</w:t>
      </w:r>
    </w:p>
    <w:p w:rsidR="008A0B66" w:rsidRPr="008404B5" w:rsidRDefault="003970A1" w:rsidP="00F8151A">
      <w:pPr>
        <w:widowControl/>
        <w:spacing w:after="0" w:line="240" w:lineRule="auto"/>
        <w:jc w:val="both"/>
        <w:rPr>
          <w:rFonts w:eastAsia="Arial" w:cs="Arial"/>
          <w:sz w:val="24"/>
          <w:szCs w:val="24"/>
        </w:rPr>
      </w:pPr>
      <w:r>
        <w:rPr>
          <w:sz w:val="24"/>
          <w:szCs w:val="24"/>
        </w:rPr>
        <w:t>The Author agrees that it is their sole responsibility, before the submission of the manuscript to the Editorial Board, to acquire the appropriate permissions (as specified in the previous sections) to publish the paper from the respective copyright holders if the Author’s intention is to publish materials in the paper the right for use of which is the property of other copyright holders, publishers, or authors.</w:t>
      </w:r>
    </w:p>
    <w:p w:rsidR="008A0B66" w:rsidRPr="008404B5" w:rsidRDefault="008A0B66" w:rsidP="00A220A1">
      <w:pPr>
        <w:widowControl/>
        <w:spacing w:after="0" w:line="240" w:lineRule="auto"/>
        <w:jc w:val="both"/>
        <w:rPr>
          <w:rFonts w:cs="Arial"/>
          <w:sz w:val="24"/>
          <w:szCs w:val="24"/>
          <w:lang w:val="hu-HU"/>
        </w:rPr>
      </w:pPr>
    </w:p>
    <w:p w:rsidR="008A0B66" w:rsidRPr="008404B5" w:rsidRDefault="003970A1" w:rsidP="00A220A1">
      <w:pPr>
        <w:widowControl/>
        <w:spacing w:after="0" w:line="240" w:lineRule="auto"/>
        <w:jc w:val="both"/>
        <w:rPr>
          <w:rFonts w:eastAsia="Arial" w:cs="Arial"/>
          <w:sz w:val="24"/>
          <w:szCs w:val="24"/>
        </w:rPr>
      </w:pPr>
      <w:r>
        <w:rPr>
          <w:b/>
          <w:bCs/>
          <w:sz w:val="24"/>
          <w:szCs w:val="24"/>
        </w:rPr>
        <w:t>V. Other provisions</w:t>
      </w:r>
    </w:p>
    <w:p w:rsidR="008A0B66" w:rsidRPr="008404B5" w:rsidRDefault="003970A1" w:rsidP="00F8151A">
      <w:pPr>
        <w:widowControl/>
        <w:spacing w:after="0" w:line="240" w:lineRule="auto"/>
        <w:jc w:val="both"/>
        <w:rPr>
          <w:rFonts w:eastAsia="Arial" w:cs="Arial"/>
          <w:sz w:val="24"/>
          <w:szCs w:val="24"/>
        </w:rPr>
      </w:pPr>
      <w:r>
        <w:rPr>
          <w:sz w:val="24"/>
          <w:szCs w:val="24"/>
        </w:rPr>
        <w:t>The paper that the present Statement refers to is published in the territory of Hungary for the first time, thus the present Statement is subject to the effective laws of Hungary, primarily Act LXXVI of 1999 on copyright.</w:t>
      </w:r>
    </w:p>
    <w:p w:rsidR="008A0B66" w:rsidRPr="008404B5" w:rsidRDefault="003970A1" w:rsidP="00F8151A">
      <w:pPr>
        <w:widowControl/>
        <w:spacing w:after="0" w:line="240" w:lineRule="auto"/>
        <w:jc w:val="both"/>
        <w:rPr>
          <w:rFonts w:eastAsia="Arial" w:cs="Arial"/>
          <w:sz w:val="24"/>
          <w:szCs w:val="24"/>
        </w:rPr>
      </w:pPr>
      <w:r>
        <w:rPr>
          <w:sz w:val="24"/>
          <w:szCs w:val="24"/>
        </w:rPr>
        <w:t>In the case of any legal dispute arising from the present Statement between the parties affected by the present Statement, the Author acknowledges the jurisdiction of the courts of Hungary and the exclusive authority of the Metropolitan Court of Budapest, and agrees to be subject to it.</w:t>
      </w:r>
    </w:p>
    <w:p w:rsidR="008A0B66" w:rsidRPr="008404B5" w:rsidRDefault="003970A1" w:rsidP="00F8151A">
      <w:pPr>
        <w:widowControl/>
        <w:spacing w:after="0" w:line="240" w:lineRule="auto"/>
        <w:jc w:val="both"/>
        <w:rPr>
          <w:rFonts w:eastAsia="Arial" w:cs="Arial"/>
          <w:sz w:val="24"/>
          <w:szCs w:val="24"/>
        </w:rPr>
      </w:pPr>
      <w:r>
        <w:rPr>
          <w:sz w:val="24"/>
          <w:szCs w:val="24"/>
        </w:rPr>
        <w:t>The present Statement comes into force on the day it is signed and dated.</w:t>
      </w:r>
    </w:p>
    <w:p w:rsidR="008A0B66" w:rsidRPr="008404B5" w:rsidRDefault="003970A1" w:rsidP="00F8151A">
      <w:pPr>
        <w:widowControl/>
        <w:spacing w:after="0" w:line="240" w:lineRule="auto"/>
        <w:jc w:val="both"/>
        <w:rPr>
          <w:rFonts w:eastAsia="Arial" w:cs="Arial"/>
          <w:sz w:val="24"/>
          <w:szCs w:val="24"/>
        </w:rPr>
      </w:pPr>
      <w:r>
        <w:rPr>
          <w:sz w:val="24"/>
          <w:szCs w:val="24"/>
        </w:rPr>
        <w:t>The present Statement has been read and understood by the Author, and signed in full accordance with their will.</w:t>
      </w:r>
    </w:p>
    <w:p w:rsidR="008A0B66" w:rsidRPr="008404B5" w:rsidRDefault="008A0B66" w:rsidP="00A220A1">
      <w:pPr>
        <w:widowControl/>
        <w:spacing w:after="0" w:line="240" w:lineRule="auto"/>
        <w:jc w:val="both"/>
        <w:rPr>
          <w:rFonts w:cs="Arial"/>
          <w:sz w:val="24"/>
          <w:szCs w:val="24"/>
          <w:lang w:val="hu-HU"/>
        </w:rPr>
      </w:pPr>
    </w:p>
    <w:p w:rsidR="008A0B66" w:rsidRPr="008404B5" w:rsidRDefault="008A0B66" w:rsidP="00A220A1">
      <w:pPr>
        <w:widowControl/>
        <w:spacing w:after="0" w:line="240" w:lineRule="auto"/>
        <w:jc w:val="both"/>
        <w:rPr>
          <w:rFonts w:cs="Arial"/>
          <w:sz w:val="24"/>
          <w:szCs w:val="24"/>
          <w:lang w:val="hu-HU"/>
        </w:rPr>
      </w:pPr>
    </w:p>
    <w:p w:rsidR="008D0B80" w:rsidRPr="008404B5" w:rsidRDefault="003970A1" w:rsidP="00A220A1">
      <w:pPr>
        <w:widowControl/>
        <w:tabs>
          <w:tab w:val="center" w:pos="2268"/>
          <w:tab w:val="center" w:pos="8789"/>
        </w:tabs>
        <w:spacing w:after="0" w:line="240" w:lineRule="auto"/>
        <w:jc w:val="both"/>
        <w:rPr>
          <w:rFonts w:eastAsia="Arial" w:cs="Arial"/>
          <w:sz w:val="24"/>
          <w:szCs w:val="24"/>
        </w:rPr>
      </w:pPr>
      <w:r>
        <w:rPr>
          <w:sz w:val="24"/>
          <w:szCs w:val="24"/>
        </w:rPr>
        <w:tab/>
        <w:t>................................................</w:t>
      </w:r>
      <w:r>
        <w:rPr>
          <w:sz w:val="24"/>
          <w:szCs w:val="24"/>
        </w:rPr>
        <w:tab/>
        <w:t>................................................</w:t>
      </w:r>
    </w:p>
    <w:p w:rsidR="008D0B80" w:rsidRPr="008404B5" w:rsidRDefault="003970A1" w:rsidP="00A220A1">
      <w:pPr>
        <w:widowControl/>
        <w:tabs>
          <w:tab w:val="center" w:pos="2268"/>
          <w:tab w:val="center" w:pos="8789"/>
        </w:tabs>
        <w:spacing w:after="0" w:line="240" w:lineRule="auto"/>
        <w:jc w:val="both"/>
        <w:rPr>
          <w:rFonts w:eastAsia="Arial" w:cs="Arial"/>
          <w:sz w:val="24"/>
          <w:szCs w:val="24"/>
        </w:rPr>
      </w:pPr>
      <w:r>
        <w:rPr>
          <w:sz w:val="24"/>
          <w:szCs w:val="24"/>
        </w:rPr>
        <w:tab/>
        <w:t>Author</w:t>
      </w:r>
      <w:r>
        <w:rPr>
          <w:sz w:val="24"/>
          <w:szCs w:val="24"/>
        </w:rPr>
        <w:tab/>
        <w:t>Date</w:t>
      </w:r>
    </w:p>
    <w:p w:rsidR="008A0B66" w:rsidRPr="008404B5" w:rsidRDefault="008A0B66" w:rsidP="00A220A1">
      <w:pPr>
        <w:widowControl/>
        <w:tabs>
          <w:tab w:val="center" w:pos="2268"/>
          <w:tab w:val="center" w:pos="8789"/>
        </w:tabs>
        <w:spacing w:after="0" w:line="240" w:lineRule="auto"/>
        <w:jc w:val="both"/>
        <w:rPr>
          <w:rFonts w:eastAsia="Arial" w:cs="Arial"/>
          <w:sz w:val="24"/>
          <w:szCs w:val="24"/>
          <w:lang w:val="hu-HU"/>
        </w:rPr>
      </w:pPr>
    </w:p>
    <w:sectPr w:rsidR="008A0B66" w:rsidRPr="008404B5">
      <w:type w:val="continuous"/>
      <w:pgSz w:w="11900" w:h="16840"/>
      <w:pgMar w:top="500" w:right="420" w:bottom="280" w:left="4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4CA2"/>
    <w:multiLevelType w:val="hybridMultilevel"/>
    <w:tmpl w:val="1F349166"/>
    <w:lvl w:ilvl="0">
      <w:start w:val="5"/>
      <w:numFmt w:val="bullet"/>
      <w:lvlText w:val="-"/>
      <w:lvlJc w:val="left"/>
      <w:pPr>
        <w:ind w:left="720" w:hanging="360"/>
      </w:pPr>
      <w:rPr>
        <w:rFonts w:ascii="Calibri" w:eastAsia="Arial" w:hAnsi="Calibr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758"/>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66"/>
    <w:rsid w:val="00007E9A"/>
    <w:rsid w:val="0015294B"/>
    <w:rsid w:val="001F5133"/>
    <w:rsid w:val="002220F0"/>
    <w:rsid w:val="003970A1"/>
    <w:rsid w:val="003F74BF"/>
    <w:rsid w:val="00410BDE"/>
    <w:rsid w:val="004E6CB5"/>
    <w:rsid w:val="006C54A9"/>
    <w:rsid w:val="0071651A"/>
    <w:rsid w:val="00764349"/>
    <w:rsid w:val="00765505"/>
    <w:rsid w:val="008404B5"/>
    <w:rsid w:val="008A0B66"/>
    <w:rsid w:val="008D0B80"/>
    <w:rsid w:val="00930175"/>
    <w:rsid w:val="009E3F52"/>
    <w:rsid w:val="00A220A1"/>
    <w:rsid w:val="00AB5810"/>
    <w:rsid w:val="00AF4F24"/>
    <w:rsid w:val="00B04157"/>
    <w:rsid w:val="00B62C58"/>
    <w:rsid w:val="00B913BA"/>
    <w:rsid w:val="00C31EC2"/>
    <w:rsid w:val="00CD3E37"/>
    <w:rsid w:val="00CE61C4"/>
    <w:rsid w:val="00D01CF9"/>
    <w:rsid w:val="00D27581"/>
    <w:rsid w:val="00E02859"/>
    <w:rsid w:val="00E267E9"/>
    <w:rsid w:val="00F815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8BB2BC"/>
  <w15:chartTrackingRefBased/>
  <w15:docId w15:val="{94EA6FA2-276A-4954-9A4A-9E257843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102B"/>
    <w:pPr>
      <w:widowControl w:val="0"/>
      <w:spacing w:after="200" w:line="276" w:lineRule="auto"/>
    </w:pPr>
    <w:rPr>
      <w:sz w:val="22"/>
      <w:szCs w:val="22"/>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C1EB-BA22-4682-B4A8-754816BA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6769</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Nyilatkozat közlési engedélyről-OH-2012-febr</vt:lpstr>
    </vt:vector>
  </TitlesOfParts>
  <Company>Argumentum Kft.</Company>
  <LinksUpToDate>false</LinksUpToDate>
  <CharactersWithSpaces>7734</CharactersWithSpaces>
  <SharedDoc>false</SharedDoc>
  <HLinks>
    <vt:vector size="6" baseType="variant">
      <vt:variant>
        <vt:i4>8192116</vt:i4>
      </vt:variant>
      <vt:variant>
        <vt:i4>0</vt:i4>
      </vt:variant>
      <vt:variant>
        <vt:i4>0</vt:i4>
      </vt:variant>
      <vt:variant>
        <vt:i4>5</vt:i4>
      </vt:variant>
      <vt:variant>
        <vt:lpwstr>http://dx.doi.org/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közlési engedélyről-OH-2012-febr</dc:title>
  <dc:subject/>
  <dc:creator>bencsikp</dc:creator>
  <cp:keywords/>
  <cp:lastModifiedBy>Gecse Veronika</cp:lastModifiedBy>
  <cp:revision>2</cp:revision>
  <cp:lastPrinted>1601-01-01T00:00:00Z</cp:lastPrinted>
  <dcterms:created xsi:type="dcterms:W3CDTF">2023-06-09T20:23:00Z</dcterms:created>
  <dcterms:modified xsi:type="dcterms:W3CDTF">2023-06-09T20:23:00Z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2014-03-06T00:00:00Z</vt:filetime>
  </property>
</Properties>
</file>